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bookmarkStart w:id="0" w:name="_GoBack"/>
            <w:bookmarkEnd w:id="0"/>
            <w:r w:rsidRPr="00415441">
              <w:rPr>
                <w:sz w:val="28"/>
                <w:szCs w:val="28"/>
              </w:rPr>
              <w:t xml:space="preserve">CLASS </w:t>
            </w:r>
            <w:r w:rsidR="00DA18F4">
              <w:rPr>
                <w:sz w:val="28"/>
                <w:szCs w:val="28"/>
              </w:rPr>
              <w:t>7</w:t>
            </w:r>
          </w:p>
        </w:tc>
        <w:tc>
          <w:tcPr>
            <w:tcW w:w="2338" w:type="dxa"/>
          </w:tcPr>
          <w:p w:rsidR="00415441" w:rsidRPr="00415441" w:rsidRDefault="00937AF0" w:rsidP="00DA18F4">
            <w:pPr>
              <w:pStyle w:val="NoSpacing"/>
              <w:rPr>
                <w:sz w:val="28"/>
                <w:szCs w:val="28"/>
              </w:rPr>
            </w:pPr>
            <w:r>
              <w:rPr>
                <w:sz w:val="28"/>
                <w:szCs w:val="28"/>
              </w:rPr>
              <w:t xml:space="preserve">May </w:t>
            </w:r>
            <w:r w:rsidR="00DA18F4">
              <w:rPr>
                <w:sz w:val="28"/>
                <w:szCs w:val="28"/>
              </w:rPr>
              <w:t>16</w:t>
            </w:r>
            <w:r w:rsidR="00415441" w:rsidRPr="00415441">
              <w:rPr>
                <w:sz w:val="28"/>
                <w:szCs w:val="28"/>
              </w:rPr>
              <w:t>, 2018</w:t>
            </w:r>
          </w:p>
        </w:tc>
      </w:tr>
      <w:tr w:rsidR="00415441" w:rsidTr="00920FBF">
        <w:tc>
          <w:tcPr>
            <w:tcW w:w="9350" w:type="dxa"/>
            <w:gridSpan w:val="2"/>
          </w:tcPr>
          <w:p w:rsidR="00415441" w:rsidRPr="00415441" w:rsidRDefault="00ED5EEE" w:rsidP="00DA18F4">
            <w:pPr>
              <w:pStyle w:val="NoSpacing"/>
              <w:rPr>
                <w:sz w:val="28"/>
                <w:szCs w:val="28"/>
              </w:rPr>
            </w:pPr>
            <w:r>
              <w:rPr>
                <w:b/>
                <w:sz w:val="36"/>
                <w:szCs w:val="36"/>
              </w:rPr>
              <w:t xml:space="preserve">The </w:t>
            </w:r>
            <w:r w:rsidR="00DA18F4">
              <w:rPr>
                <w:b/>
                <w:sz w:val="36"/>
                <w:szCs w:val="36"/>
              </w:rPr>
              <w:t>Concept of Authority</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DA18F4" w:rsidP="00733B8F">
            <w:pPr>
              <w:pStyle w:val="NoSpacing"/>
              <w:jc w:val="both"/>
            </w:pPr>
            <w:r>
              <w:t>Now that we have understood that the bible is a supernatural book, what do we do with it? Do we enshrine it as a holy relic? No; the bible is tool, not an object of adoration (Ephesians 6:17). The bible is designed as a text to be used to serve God. We are told that it is written to tell us what to do to be saved (John 20:31) how to conduct ourselves as a local church (1 Timothy 3:14-15)</w:t>
            </w:r>
            <w:r w:rsidR="00ED5EEE">
              <w:t xml:space="preserve"> </w:t>
            </w:r>
            <w:r>
              <w:t xml:space="preserve">as well as how to think (1 Corinthians 4:6) and live our lives in Christ (2 Timothy 3:16-17). How do we use the bible? As it is designed: a law for our lives. </w:t>
            </w:r>
          </w:p>
        </w:tc>
      </w:tr>
    </w:tbl>
    <w:p w:rsidR="009151EC" w:rsidRDefault="009151EC" w:rsidP="009151EC">
      <w:pPr>
        <w:pStyle w:val="NoSpacing"/>
        <w:jc w:val="both"/>
        <w:rPr>
          <w:b/>
        </w:rPr>
      </w:pPr>
    </w:p>
    <w:p w:rsidR="00ED2313" w:rsidRPr="009151EC" w:rsidRDefault="00ED2313" w:rsidP="009151EC">
      <w:pPr>
        <w:pStyle w:val="NoSpacing"/>
        <w:jc w:val="both"/>
      </w:pPr>
    </w:p>
    <w:p w:rsidR="009151EC" w:rsidRPr="00F04D27" w:rsidRDefault="00E50EDD" w:rsidP="009151EC">
      <w:pPr>
        <w:pStyle w:val="NoSpacing"/>
        <w:jc w:val="both"/>
        <w:rPr>
          <w:b/>
          <w:sz w:val="32"/>
          <w:szCs w:val="32"/>
        </w:rPr>
      </w:pPr>
      <w:r>
        <w:rPr>
          <w:b/>
          <w:sz w:val="32"/>
          <w:szCs w:val="32"/>
        </w:rPr>
        <w:t xml:space="preserve">The </w:t>
      </w:r>
      <w:r w:rsidR="006729B2">
        <w:rPr>
          <w:b/>
          <w:sz w:val="32"/>
          <w:szCs w:val="32"/>
        </w:rPr>
        <w:t>Importance</w:t>
      </w:r>
      <w:r w:rsidR="00937AF0">
        <w:rPr>
          <w:b/>
          <w:sz w:val="32"/>
          <w:szCs w:val="32"/>
        </w:rPr>
        <w:t xml:space="preserve"> of </w:t>
      </w:r>
      <w:r w:rsidR="006729B2">
        <w:rPr>
          <w:b/>
          <w:sz w:val="32"/>
          <w:szCs w:val="32"/>
        </w:rPr>
        <w:t xml:space="preserve">a Lawfully Minded Heart </w:t>
      </w:r>
    </w:p>
    <w:p w:rsidR="006729B2" w:rsidRDefault="006729B2" w:rsidP="006729B2">
      <w:pPr>
        <w:pStyle w:val="NoSpacing"/>
        <w:jc w:val="both"/>
      </w:pPr>
      <w:r w:rsidRPr="007C21B4">
        <w:t>When Paul wrote the letter to the Romans, he made the remarkable statement that the Jews were far preferred and fortunate to the Gentiles because they had the codified law of Moses, while the Gentiles had only a natural law system to follow. Paul said:</w:t>
      </w:r>
      <w:r>
        <w:t xml:space="preserve"> </w:t>
      </w:r>
      <w:r w:rsidRPr="007C21B4">
        <w:t>"</w:t>
      </w:r>
      <w:r w:rsidRPr="007C21B4">
        <w:rPr>
          <w:i/>
        </w:rPr>
        <w:t>What advantage then has the Jew, or what is the profit of circumcision? Much in every way! Chiefly because to them we</w:t>
      </w:r>
      <w:r>
        <w:rPr>
          <w:i/>
        </w:rPr>
        <w:t>re committed the oracles of God</w:t>
      </w:r>
      <w:r w:rsidRPr="007C21B4">
        <w:t>" (Romans 3:1-2)</w:t>
      </w:r>
      <w:r>
        <w:t>.</w:t>
      </w:r>
    </w:p>
    <w:p w:rsidR="006729B2" w:rsidRPr="007C21B4" w:rsidRDefault="006729B2" w:rsidP="006729B2">
      <w:pPr>
        <w:pStyle w:val="NoSpacing"/>
        <w:jc w:val="both"/>
      </w:pPr>
    </w:p>
    <w:p w:rsidR="006729B2" w:rsidRDefault="006729B2" w:rsidP="006729B2">
      <w:pPr>
        <w:pStyle w:val="NoSpacing"/>
        <w:jc w:val="both"/>
      </w:pPr>
      <w:r w:rsidRPr="007C21B4">
        <w:t>In the arguments of men, we might see this differently than Paul. We would say that those with LESS rules and regulations as superior. But a deeper inspection reveals something remarkable about God, law and rules. To the man whose heart is inclined to reject God, the more rules placed on them become offensive and overbearing. But to the heart that desires to please God (the heart that God desires to seek Him, such as David - I Samuel 13:14), the more laws and rules placed on them more clearly defines the will of God.</w:t>
      </w:r>
    </w:p>
    <w:p w:rsidR="00937AF0" w:rsidRDefault="00937AF0" w:rsidP="00F80E13">
      <w:pPr>
        <w:pStyle w:val="NoSpacing"/>
        <w:jc w:val="both"/>
      </w:pPr>
    </w:p>
    <w:p w:rsidR="00937AF0" w:rsidRPr="00F04D27" w:rsidRDefault="006729B2" w:rsidP="00937AF0">
      <w:pPr>
        <w:pStyle w:val="NoSpacing"/>
        <w:jc w:val="both"/>
        <w:rPr>
          <w:b/>
          <w:sz w:val="32"/>
          <w:szCs w:val="32"/>
        </w:rPr>
      </w:pPr>
      <w:r>
        <w:rPr>
          <w:b/>
          <w:sz w:val="32"/>
          <w:szCs w:val="32"/>
        </w:rPr>
        <w:t>The Interpretation of Law</w:t>
      </w:r>
    </w:p>
    <w:p w:rsidR="006729B2" w:rsidRDefault="006729B2" w:rsidP="006729B2">
      <w:pPr>
        <w:pStyle w:val="NoSpacing"/>
        <w:jc w:val="both"/>
      </w:pPr>
      <w:r w:rsidRPr="007C21B4">
        <w:t xml:space="preserve">All law requires interpretation. This is an absolute that to deny rejects the idea that it can be understood, and that 3500 years of divine communication is wasted. Fundamental to a successful method of obedience is the heart's desire to be obedient. This is the key to accurate </w:t>
      </w:r>
      <w:r w:rsidRPr="007C21B4">
        <w:rPr>
          <w:b/>
          <w:i/>
        </w:rPr>
        <w:t>hermeneutics</w:t>
      </w:r>
      <w:r w:rsidRPr="007C21B4">
        <w:t xml:space="preserve"> (the method of interpreting divine law) - the desire of the heart to please God. </w:t>
      </w:r>
    </w:p>
    <w:p w:rsidR="006729B2" w:rsidRPr="007C21B4" w:rsidRDefault="006729B2" w:rsidP="006729B2">
      <w:pPr>
        <w:pStyle w:val="NoSpacing"/>
        <w:jc w:val="both"/>
      </w:pPr>
    </w:p>
    <w:p w:rsidR="006729B2" w:rsidRDefault="006729B2" w:rsidP="006729B2">
      <w:pPr>
        <w:pStyle w:val="NoSpacing"/>
        <w:jc w:val="both"/>
      </w:pPr>
      <w:r w:rsidRPr="007C21B4">
        <w:t xml:space="preserve">It is presumed we all understand that the authority of law has changed. When Adam violated the first covenant with God, the plan of salvation set into motion a series of subsequent, inferior covenants meant to prepare us for that second, divine covenant. This includes the covenant of Moses, which Paul described as a "tutor" to bring us to Christ (Galatians 3:24-25). The authority of law moved from heaven (Adam) to the fathers (Patriarchs) to Moses' written law (Old Testament) to the blood of Christ (New Testament). This is important because we are told that the understanding of the New Covenant is founded on the patterns of the Old Covenant(s) (I Corinthians 10:11, Romans 15:4, II Timothy 3:15-17). </w:t>
      </w:r>
    </w:p>
    <w:p w:rsidR="006729B2" w:rsidRPr="007C21B4" w:rsidRDefault="006729B2" w:rsidP="006729B2">
      <w:pPr>
        <w:pStyle w:val="NoSpacing"/>
        <w:jc w:val="both"/>
      </w:pPr>
    </w:p>
    <w:p w:rsidR="006729B2" w:rsidRDefault="006729B2" w:rsidP="006729B2">
      <w:pPr>
        <w:pStyle w:val="NoSpacing"/>
        <w:jc w:val="both"/>
      </w:pPr>
      <w:r w:rsidRPr="007C21B4">
        <w:t xml:space="preserve">Meaning: the PURPOSE of the Old Law was to create an understanding of the CONCEPTS of law (Romans 3:20, etc.), so that those who desire to have the mind of Christ know the way to please God, which is the very </w:t>
      </w:r>
      <w:r w:rsidRPr="007C21B4">
        <w:rPr>
          <w:b/>
        </w:rPr>
        <w:t>Mind of Christ</w:t>
      </w:r>
      <w:r w:rsidRPr="007C21B4">
        <w:t xml:space="preserve"> (Philippians 2:6-8). Thus while the New Law is the rule of Law, the Old Testament(s) is the method of legal interpretation. The method of interpretation of law in the Scriptures is exclusive: commands, examples, and (absolute/necessary) inferences. Why is this?</w:t>
      </w:r>
    </w:p>
    <w:p w:rsidR="006729B2" w:rsidRDefault="006729B2" w:rsidP="006729B2">
      <w:pPr>
        <w:pStyle w:val="NoSpacing"/>
        <w:jc w:val="both"/>
      </w:pPr>
    </w:p>
    <w:p w:rsidR="006729B2" w:rsidRPr="007C21B4" w:rsidRDefault="006729B2" w:rsidP="006729B2">
      <w:pPr>
        <w:pStyle w:val="NoSpacing"/>
        <w:jc w:val="both"/>
      </w:pPr>
    </w:p>
    <w:p w:rsidR="006729B2" w:rsidRPr="006729B2" w:rsidRDefault="006729B2" w:rsidP="006729B2">
      <w:pPr>
        <w:pStyle w:val="NoSpacing"/>
        <w:jc w:val="both"/>
        <w:rPr>
          <w:b/>
          <w:sz w:val="32"/>
          <w:szCs w:val="32"/>
        </w:rPr>
      </w:pPr>
      <w:r w:rsidRPr="006729B2">
        <w:rPr>
          <w:b/>
          <w:sz w:val="32"/>
          <w:szCs w:val="32"/>
        </w:rPr>
        <w:lastRenderedPageBreak/>
        <w:t>Commands, Examples, and Necessary Inferences</w:t>
      </w:r>
    </w:p>
    <w:p w:rsidR="006729B2" w:rsidRDefault="006729B2" w:rsidP="006729B2">
      <w:pPr>
        <w:pStyle w:val="NoSpacing"/>
        <w:jc w:val="both"/>
      </w:pPr>
      <w:r w:rsidRPr="007C21B4">
        <w:t>Command, Example and Necessary Inference (</w:t>
      </w:r>
      <w:r w:rsidRPr="007C21B4">
        <w:rPr>
          <w:b/>
        </w:rPr>
        <w:t>CENI</w:t>
      </w:r>
      <w:r w:rsidRPr="007C21B4">
        <w:t xml:space="preserve">) is not an invention of the church. It is the natural method of determining law that is invoked by any society that claims to have a rule of law. Our own legal system is based on determination in the same manner. We conceive of a document that is the authoritative rule of law (in the US, the Constitution).  Then we conceive of an authority to make code (commandments), which is either the legislative or executive branches of government. We then make interpretations based on previous rulings (examples), or if absent a logical conclusion is drawn based on a collection of data related to the subject (necessary inferences). This is not a method unique to the US; anywhere a rule of law is applied, this same three principles are applied. In England, the constitution they refer to is in fact the traditional interpretation of law (called Common Law) that constitutes a core of legal doctrine. When one researches the idea of "legal hermeneutics" the result is not to find many different methods of interpretation, but one consistent pattern. This is the pattern we ought to apply to the Bible. </w:t>
      </w:r>
    </w:p>
    <w:p w:rsidR="006729B2" w:rsidRPr="007C21B4" w:rsidRDefault="006729B2" w:rsidP="006729B2">
      <w:pPr>
        <w:pStyle w:val="NoSpacing"/>
        <w:jc w:val="both"/>
      </w:pPr>
    </w:p>
    <w:p w:rsidR="006729B2" w:rsidRPr="007C21B4" w:rsidRDefault="006729B2" w:rsidP="006729B2">
      <w:pPr>
        <w:pStyle w:val="NoSpacing"/>
        <w:jc w:val="both"/>
        <w:rPr>
          <w:b/>
        </w:rPr>
      </w:pPr>
      <w:r w:rsidRPr="007C21B4">
        <w:rPr>
          <w:b/>
        </w:rPr>
        <w:t xml:space="preserve">1. It is the </w:t>
      </w:r>
      <w:r>
        <w:rPr>
          <w:b/>
        </w:rPr>
        <w:t>d</w:t>
      </w:r>
      <w:r w:rsidRPr="007C21B4">
        <w:rPr>
          <w:b/>
        </w:rPr>
        <w:t>ivinely ordained method of interpretation by previous examples:</w:t>
      </w:r>
    </w:p>
    <w:p w:rsidR="006729B2" w:rsidRDefault="006729B2" w:rsidP="006729B2">
      <w:pPr>
        <w:pStyle w:val="NoSpacing"/>
        <w:jc w:val="both"/>
      </w:pPr>
      <w:r w:rsidRPr="007C21B4">
        <w:t xml:space="preserve">If the Old Testament </w:t>
      </w:r>
      <w:r>
        <w:t>establishes</w:t>
      </w:r>
      <w:r w:rsidRPr="007C21B4">
        <w:t xml:space="preserve"> the pattern of the Bible, then the pattern of interpretation found there is the method and mind of God in legal view. God issued direct commandments that He expected an obedience towards; this is evidenced in many ways, from the righteousness of Abraham (God charged Abraham righteous for obeying commandments, statutes and laws - Genesis 26:5) to the failures of Israel (2 Kings 17:19, etc.).  God expected approved examples to be honored (I Kings 11:6). If God did not hold necessary inference as part of His theory of law, what law could Cain have broken in his sacrifice?</w:t>
      </w:r>
      <w:r>
        <w:t xml:space="preserve"> If we consider the first three sins of the Old Testament, we see that Adam &amp; Eve did not follow a COMMAND; Cain did not follow the EXAMPLE of the proper sacrifices given in Genesis 3:21; Cain's act of murder did not follow the NECESSARY INFERENCE that murder was a sin. </w:t>
      </w:r>
    </w:p>
    <w:p w:rsidR="006729B2" w:rsidRPr="007C21B4" w:rsidRDefault="006729B2" w:rsidP="006729B2">
      <w:pPr>
        <w:pStyle w:val="NoSpacing"/>
        <w:jc w:val="both"/>
      </w:pPr>
    </w:p>
    <w:p w:rsidR="006729B2" w:rsidRDefault="006729B2" w:rsidP="006729B2">
      <w:pPr>
        <w:pStyle w:val="NoSpacing"/>
        <w:jc w:val="both"/>
      </w:pPr>
      <w:r w:rsidRPr="007C21B4">
        <w:t xml:space="preserve">Negative examples in the Old Testament are perhaps even more telling. Josiah was a man who sought God, and turned to God. But when he discovered the commandment, he realized his error. While God accorded to him some mercy for his tender heart, it was his obedience that God truly honored. </w:t>
      </w:r>
    </w:p>
    <w:p w:rsidR="006729B2" w:rsidRPr="007C21B4" w:rsidRDefault="006729B2" w:rsidP="006729B2">
      <w:pPr>
        <w:pStyle w:val="NoSpacing"/>
        <w:jc w:val="both"/>
      </w:pPr>
    </w:p>
    <w:p w:rsidR="006729B2" w:rsidRDefault="006729B2" w:rsidP="006729B2">
      <w:pPr>
        <w:pStyle w:val="NoSpacing"/>
        <w:jc w:val="both"/>
      </w:pPr>
      <w:r w:rsidRPr="007C21B4">
        <w:t xml:space="preserve">New Testament authors CONSTANTLY refer to Old Testament judgments as the pattern of divine action. Jesus, Peter and Paul all refer to Noah and the flood; the failures of Israel are a common theme in the New Testament. Jesus and Peter both said that Sodom and Gomorrah were judged to teach us about divine judgment rules. To accept the idea that God has changed the method of legal interpretation invalidates these examples, and renders the teachings of the New Testament impotent. </w:t>
      </w:r>
    </w:p>
    <w:p w:rsidR="006729B2" w:rsidRPr="007C21B4" w:rsidRDefault="006729B2" w:rsidP="006729B2">
      <w:pPr>
        <w:pStyle w:val="NoSpacing"/>
        <w:jc w:val="both"/>
      </w:pPr>
    </w:p>
    <w:p w:rsidR="006729B2" w:rsidRDefault="006729B2" w:rsidP="006729B2">
      <w:pPr>
        <w:pStyle w:val="NoSpacing"/>
        <w:jc w:val="both"/>
      </w:pPr>
      <w:r w:rsidRPr="007C21B4">
        <w:t xml:space="preserve">Ultimately, the Old Testament teaches us that very point that Paul desired to communicate: someone who loves God desires to be in righteous obedience to the law. CENI Is the natural method to find the heart of the law. </w:t>
      </w:r>
    </w:p>
    <w:p w:rsidR="006729B2" w:rsidRPr="007C21B4" w:rsidRDefault="006729B2" w:rsidP="006729B2">
      <w:pPr>
        <w:pStyle w:val="NoSpacing"/>
        <w:jc w:val="both"/>
      </w:pPr>
    </w:p>
    <w:p w:rsidR="006729B2" w:rsidRPr="007C21B4" w:rsidRDefault="006729B2" w:rsidP="006729B2">
      <w:pPr>
        <w:pStyle w:val="NoSpacing"/>
        <w:jc w:val="both"/>
        <w:rPr>
          <w:b/>
        </w:rPr>
      </w:pPr>
      <w:r w:rsidRPr="007C21B4">
        <w:rPr>
          <w:b/>
        </w:rPr>
        <w:t>2. It is the referenced method of legal interpretation in the New Testament</w:t>
      </w:r>
    </w:p>
    <w:p w:rsidR="006729B2" w:rsidRDefault="006729B2" w:rsidP="006729B2">
      <w:pPr>
        <w:pStyle w:val="NoSpacing"/>
        <w:jc w:val="both"/>
      </w:pPr>
      <w:r w:rsidRPr="007C21B4">
        <w:t xml:space="preserve">Perhaps more important to understanding hermeneutic is the method which the law giver and law bringers themselves make known. Jesus made it clear to keep his commandments (John 14:15), follow His examples (John 13:15), and draw logical conclusions of obedience from His doctrines (Matthew 25:26-27). Paul made it clear that we were to observe his commands in Christ (2 Thessalonians 3:14), his examples in Christ (2 Thessalonians 3:9), and to draw logical conclusions of obedience (1 Corinthians 6:7, II Timothy 2:15). </w:t>
      </w:r>
    </w:p>
    <w:p w:rsidR="006729B2" w:rsidRDefault="006729B2" w:rsidP="006729B2">
      <w:pPr>
        <w:pStyle w:val="NoSpacing"/>
        <w:jc w:val="both"/>
      </w:pPr>
    </w:p>
    <w:p w:rsidR="005B7141" w:rsidRPr="007C21B4" w:rsidRDefault="005B7141" w:rsidP="006729B2">
      <w:pPr>
        <w:pStyle w:val="NoSpacing"/>
        <w:jc w:val="both"/>
      </w:pPr>
    </w:p>
    <w:p w:rsidR="006729B2" w:rsidRPr="007C21B4" w:rsidRDefault="006729B2" w:rsidP="006729B2">
      <w:pPr>
        <w:pStyle w:val="NoSpacing"/>
        <w:jc w:val="both"/>
        <w:rPr>
          <w:b/>
        </w:rPr>
      </w:pPr>
      <w:r w:rsidRPr="007C21B4">
        <w:rPr>
          <w:b/>
        </w:rPr>
        <w:lastRenderedPageBreak/>
        <w:t>3. There is no other method that removes personal interpretation</w:t>
      </w:r>
    </w:p>
    <w:p w:rsidR="006729B2" w:rsidRDefault="006729B2" w:rsidP="006729B2">
      <w:pPr>
        <w:pStyle w:val="NoSpacing"/>
        <w:jc w:val="both"/>
      </w:pPr>
      <w:r w:rsidRPr="007C21B4">
        <w:t xml:space="preserve">The case for CENI being the natural and exclusive interpretation of law is most clearly reflected in the idea that the law of Christ is not meant to be personally interpreted. Peter's well known admonition is key to this idea: " </w:t>
      </w:r>
      <w:r w:rsidRPr="007C21B4">
        <w:rPr>
          <w:i/>
        </w:rPr>
        <w:t>knowing this first, that no prophecy of Scripture is of any private interpretation, for prophecy never came by the will of man, but holy men of God spoke as they were moved by the Holy Spirit</w:t>
      </w:r>
      <w:r w:rsidRPr="007C21B4">
        <w:t xml:space="preserve">" (2 Peter 1:20-21). </w:t>
      </w:r>
    </w:p>
    <w:p w:rsidR="006729B2" w:rsidRPr="007C21B4" w:rsidRDefault="006729B2" w:rsidP="006729B2">
      <w:pPr>
        <w:pStyle w:val="NoSpacing"/>
        <w:jc w:val="both"/>
      </w:pPr>
    </w:p>
    <w:p w:rsidR="006729B2" w:rsidRDefault="006729B2" w:rsidP="006729B2">
      <w:pPr>
        <w:pStyle w:val="NoSpacing"/>
        <w:jc w:val="both"/>
      </w:pPr>
      <w:r w:rsidRPr="007C21B4">
        <w:t xml:space="preserve">In this point, there are several things to consider. If Scripture is not open to being interpreted, then we must conclude there is only one way to understand it. This follows the thematic pattern given to us in Ephesians 4:3-6; it keeps the unity of the Spirit intact to remove variable interpretations. Since we know God is not the author of confusion, the variety of interpretations to law is our error, not His. </w:t>
      </w:r>
    </w:p>
    <w:p w:rsidR="006729B2" w:rsidRPr="007C21B4" w:rsidRDefault="006729B2" w:rsidP="006729B2">
      <w:pPr>
        <w:pStyle w:val="NoSpacing"/>
        <w:jc w:val="both"/>
      </w:pPr>
    </w:p>
    <w:p w:rsidR="006729B2" w:rsidRDefault="006729B2" w:rsidP="006729B2">
      <w:pPr>
        <w:pStyle w:val="NoSpacing"/>
        <w:jc w:val="both"/>
      </w:pPr>
      <w:r w:rsidRPr="007C21B4">
        <w:t>Typically, we can see that interpretive variation comes in two ways: First, there is the influence of traditions and doctrines of men (outside influences). Second, there is the interpretive flaws of personal interpretations.</w:t>
      </w:r>
    </w:p>
    <w:p w:rsidR="006729B2" w:rsidRPr="007C21B4" w:rsidRDefault="006729B2" w:rsidP="006729B2">
      <w:pPr>
        <w:pStyle w:val="NoSpacing"/>
        <w:jc w:val="both"/>
      </w:pPr>
    </w:p>
    <w:p w:rsidR="006729B2" w:rsidRDefault="006729B2" w:rsidP="006729B2">
      <w:pPr>
        <w:pStyle w:val="NoSpacing"/>
        <w:jc w:val="both"/>
      </w:pPr>
      <w:r w:rsidRPr="007C21B4">
        <w:t>Outside influences to interpretation are wholly condemned in hermeneutics in both the Old Testament (Isaiah 29:13) and the New Testament (Matthew 15:9). Yet they still draw a great number away by the power of peer pressure. An example would be "</w:t>
      </w:r>
      <w:r w:rsidRPr="007C21B4">
        <w:rPr>
          <w:i/>
        </w:rPr>
        <w:t>if everyone believes that we are saved by faith only, it must be true</w:t>
      </w:r>
      <w:r w:rsidRPr="007C21B4">
        <w:t>". Another example would be in an authoritative church such as the Mormon church or the Catholic church, where doctrinal interpretation is exclusive to a clergy system.</w:t>
      </w:r>
    </w:p>
    <w:p w:rsidR="006729B2" w:rsidRPr="007C21B4" w:rsidRDefault="006729B2" w:rsidP="006729B2">
      <w:pPr>
        <w:pStyle w:val="NoSpacing"/>
        <w:jc w:val="both"/>
      </w:pPr>
    </w:p>
    <w:p w:rsidR="006729B2" w:rsidRDefault="006729B2" w:rsidP="006729B2">
      <w:pPr>
        <w:pStyle w:val="NoSpacing"/>
        <w:jc w:val="both"/>
      </w:pPr>
      <w:r w:rsidRPr="007C21B4">
        <w:t>Personal interpretations in hermeneutics are also wholly condemned both in the Old Testament (Jeremiahs 10:23) and the New Testament (II Peter 1:20). The great fault in personal interpretation as a hermeneutic is that our heart is far t</w:t>
      </w:r>
      <w:r w:rsidR="005B7141">
        <w:t>o</w:t>
      </w:r>
      <w:r w:rsidRPr="007C21B4">
        <w:t xml:space="preserve">o easily deceived (Jeremiah 17:9). Yet how many use this as their means of understanding God's will? Men make their own lists of hermeneutic </w:t>
      </w:r>
      <w:r w:rsidR="005B7141" w:rsidRPr="007C21B4">
        <w:t>methods that</w:t>
      </w:r>
      <w:r w:rsidRPr="007C21B4">
        <w:t xml:space="preserve"> ultimately they fail to realize is simply their list.</w:t>
      </w:r>
    </w:p>
    <w:p w:rsidR="006729B2" w:rsidRPr="007C21B4" w:rsidRDefault="006729B2" w:rsidP="006729B2">
      <w:pPr>
        <w:pStyle w:val="NoSpacing"/>
        <w:jc w:val="both"/>
      </w:pPr>
    </w:p>
    <w:p w:rsidR="006729B2" w:rsidRDefault="006729B2" w:rsidP="006729B2">
      <w:pPr>
        <w:pStyle w:val="NoSpacing"/>
        <w:jc w:val="both"/>
      </w:pPr>
      <w:r>
        <w:t>The real value of CENI i</w:t>
      </w:r>
      <w:r w:rsidRPr="007C21B4">
        <w:t>s that it removes from our hands the ability to manipulate Scripture.</w:t>
      </w:r>
    </w:p>
    <w:p w:rsidR="00F80E13" w:rsidRDefault="00F80E13" w:rsidP="006729B2">
      <w:pPr>
        <w:pStyle w:val="NoSpacing"/>
        <w:jc w:val="both"/>
      </w:pPr>
    </w:p>
    <w:sectPr w:rsidR="00F80E13"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C3F" w:rsidRDefault="00902C3F" w:rsidP="00415441">
      <w:pPr>
        <w:spacing w:after="0" w:line="240" w:lineRule="auto"/>
      </w:pPr>
      <w:r>
        <w:separator/>
      </w:r>
    </w:p>
  </w:endnote>
  <w:endnote w:type="continuationSeparator" w:id="0">
    <w:p w:rsidR="00902C3F" w:rsidRDefault="00902C3F"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C3F" w:rsidRDefault="00902C3F" w:rsidP="00415441">
      <w:pPr>
        <w:spacing w:after="0" w:line="240" w:lineRule="auto"/>
      </w:pPr>
      <w:r>
        <w:separator/>
      </w:r>
    </w:p>
  </w:footnote>
  <w:footnote w:type="continuationSeparator" w:id="0">
    <w:p w:rsidR="00902C3F" w:rsidRDefault="00902C3F"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35B80"/>
    <w:rsid w:val="00072731"/>
    <w:rsid w:val="000D2C83"/>
    <w:rsid w:val="000D319F"/>
    <w:rsid w:val="000D5958"/>
    <w:rsid w:val="00186530"/>
    <w:rsid w:val="002577A8"/>
    <w:rsid w:val="0029552F"/>
    <w:rsid w:val="00302631"/>
    <w:rsid w:val="00302ED0"/>
    <w:rsid w:val="003A560B"/>
    <w:rsid w:val="00415441"/>
    <w:rsid w:val="00416C98"/>
    <w:rsid w:val="00426798"/>
    <w:rsid w:val="004F45D6"/>
    <w:rsid w:val="00512FE4"/>
    <w:rsid w:val="00532BD6"/>
    <w:rsid w:val="005705F9"/>
    <w:rsid w:val="005B7141"/>
    <w:rsid w:val="006553F5"/>
    <w:rsid w:val="006729B2"/>
    <w:rsid w:val="0070462C"/>
    <w:rsid w:val="00733B8F"/>
    <w:rsid w:val="00791123"/>
    <w:rsid w:val="007B38A8"/>
    <w:rsid w:val="007D0AAE"/>
    <w:rsid w:val="00884F08"/>
    <w:rsid w:val="008913A1"/>
    <w:rsid w:val="008C5014"/>
    <w:rsid w:val="008E36CD"/>
    <w:rsid w:val="00902C3F"/>
    <w:rsid w:val="009151EC"/>
    <w:rsid w:val="00937AF0"/>
    <w:rsid w:val="00954651"/>
    <w:rsid w:val="009A53D8"/>
    <w:rsid w:val="009C590D"/>
    <w:rsid w:val="009F4F1F"/>
    <w:rsid w:val="00A73634"/>
    <w:rsid w:val="00A7676F"/>
    <w:rsid w:val="00A84580"/>
    <w:rsid w:val="00A97904"/>
    <w:rsid w:val="00AB5F5B"/>
    <w:rsid w:val="00AE5857"/>
    <w:rsid w:val="00B30F35"/>
    <w:rsid w:val="00B42423"/>
    <w:rsid w:val="00B63E04"/>
    <w:rsid w:val="00BF182E"/>
    <w:rsid w:val="00CC1A6A"/>
    <w:rsid w:val="00DA18F4"/>
    <w:rsid w:val="00DD5B7C"/>
    <w:rsid w:val="00E07E57"/>
    <w:rsid w:val="00E2414B"/>
    <w:rsid w:val="00E50EDD"/>
    <w:rsid w:val="00E97967"/>
    <w:rsid w:val="00ED2313"/>
    <w:rsid w:val="00ED5EEE"/>
    <w:rsid w:val="00EF5D8E"/>
    <w:rsid w:val="00F04D27"/>
    <w:rsid w:val="00F250F7"/>
    <w:rsid w:val="00F80E13"/>
    <w:rsid w:val="00FA173A"/>
    <w:rsid w:val="00FA39BF"/>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7EA1-C47A-486D-AF64-5F3B339E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2018-05-03T03:40:00Z</cp:lastPrinted>
  <dcterms:created xsi:type="dcterms:W3CDTF">2018-05-16T16:49:00Z</dcterms:created>
  <dcterms:modified xsi:type="dcterms:W3CDTF">2018-05-16T16:49:00Z</dcterms:modified>
</cp:coreProperties>
</file>